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8B" w:rsidRDefault="00217B8B" w:rsidP="00217B8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>«Организация здорового образа жизни детей в условиях ДОУ»</w:t>
      </w: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i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 xml:space="preserve">          Авдонина Г. А.</w:t>
      </w:r>
      <w:r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pacing w:val="-20"/>
          <w:sz w:val="32"/>
          <w:szCs w:val="32"/>
        </w:rPr>
        <w:t xml:space="preserve">воспитатель. </w:t>
      </w: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i/>
          <w:spacing w:val="-20"/>
          <w:sz w:val="32"/>
          <w:szCs w:val="32"/>
        </w:rPr>
      </w:pPr>
      <w:r>
        <w:rPr>
          <w:rFonts w:ascii="Times New Roman" w:hAnsi="Times New Roman" w:cs="Times New Roman"/>
          <w:i/>
          <w:spacing w:val="-20"/>
          <w:sz w:val="32"/>
          <w:szCs w:val="32"/>
        </w:rPr>
        <w:t>МБДОУ детского сада  №2 «Дельфинчик»</w:t>
      </w: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i/>
          <w:spacing w:val="-20"/>
          <w:sz w:val="32"/>
          <w:szCs w:val="32"/>
        </w:rPr>
      </w:pPr>
    </w:p>
    <w:p w:rsidR="00217B8B" w:rsidRDefault="00217B8B" w:rsidP="00217B8B">
      <w:pPr>
        <w:spacing w:after="0" w:line="360" w:lineRule="auto"/>
        <w:ind w:left="4111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«Я не боюсь еще и еще раз сказать: забота о здоровье  -  важнейшая работа воспитателя. От жизнерадостности, бодрости детей зависит их духовная жизнь, мировоззрение, умственное развитие,  прочность знаний, вера в свои силы».</w:t>
      </w:r>
    </w:p>
    <w:p w:rsidR="00217B8B" w:rsidRDefault="00217B8B" w:rsidP="00217B8B">
      <w:pPr>
        <w:spacing w:after="0" w:line="360" w:lineRule="auto"/>
        <w:ind w:left="4111"/>
        <w:jc w:val="right"/>
        <w:rPr>
          <w:rFonts w:ascii="Times New Roman" w:hAnsi="Times New Roman" w:cs="Times New Roman"/>
          <w:b/>
          <w:i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-20"/>
          <w:sz w:val="32"/>
          <w:szCs w:val="32"/>
        </w:rPr>
        <w:t>В. Сухомлинский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32"/>
          <w:szCs w:val="32"/>
        </w:rPr>
      </w:pP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Здоровье – не всё, но всё без здоровья ничто!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Если есть здоровье – человек радуется, спокойно живет, работает, учится, ходит в детский сад. Без здоровья нельзя жить, любить, нельзя быть красивым, обаятельным. Первые шаги к здоровью, стремление к здоровому образу жизни, к познанию самого себя, формированию культуры здоровья делаются в дошкольном учреждении.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Состояние здоровья детей требует систематической работы по здоровьесбережению, оптимальному использованию материального, интеллектуального, творческого ресурсов дошкольного учреждения. Необходимость комплексного подхода к организации здоровьесберегающего пространства в дошкольном учреждении не вызывает ни у кого сомнения.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Понимая значимость работы по формированию, укреплению, сохранению здоровья своих воспитанников, целенаправленно работаю над созданием благоприятного здоровьесберегающего пространства, ищу новые </w:t>
      </w:r>
      <w:r>
        <w:rPr>
          <w:rFonts w:ascii="Times New Roman" w:hAnsi="Times New Roman" w:cs="Times New Roman"/>
          <w:spacing w:val="-20"/>
          <w:sz w:val="32"/>
          <w:szCs w:val="32"/>
        </w:rPr>
        <w:lastRenderedPageBreak/>
        <w:t xml:space="preserve">современные методы и приемы, адекватные возрасту дошкольников. Формирование здорового образа жизни должно начинаться уже в детском саду. 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0"/>
          <w:sz w:val="32"/>
          <w:szCs w:val="32"/>
        </w:rPr>
        <w:tab/>
        <w:t xml:space="preserve">В силу своего возраста маленькие дети не могут осознанно относиться к своему здоровью. Потребность в его здоровье есть у родителей, общества, и все вместе мы пытаемся внушить ребенку свое представление о здоровье. В образовательных программах дошкольных учреждений все больше разделов, посвященных изучению организма человека, обеспечению безопасности его жизни.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Не исключая этих подходов, считаю, что главное - помочь малышам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В последние годы наблюдается огромный интерес к проблеме индивидуального здоровья человека, что подтверждается большим количеством исследований ведущих ученых России и мира. Данные физического состояния детей свидетельствуют, что здоровье подрастающего поколения далеко не соответствует ни потребностям, ни потенциальным возможностям современного общества.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Привычка к здоровому образу жизни – это главная, основная, жизненно важная привычка. Дошкольное учреждение и семья призваны заложить основы здорового образа жизни, используя различные формы работы.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Процесс формирования здорового образа жизни у младших дошкольников через организацию здорового образа жизни в условиях ДОУ, через образовательную область «Здоровье», является необходимым условием  </w:t>
      </w:r>
      <w:r>
        <w:rPr>
          <w:rFonts w:ascii="Times New Roman" w:hAnsi="Times New Roman" w:cs="Times New Roman"/>
          <w:spacing w:val="-20"/>
          <w:sz w:val="32"/>
          <w:szCs w:val="32"/>
        </w:rPr>
        <w:lastRenderedPageBreak/>
        <w:t xml:space="preserve">для приобретения и развития интегративных качеств и становления личности ребенка. 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Для здоровьесбережения у детей необходимо создавать условия, которые, включают в себя интеграцию образовательных областей «Здоровье», «Безопасность», «Физическая культура», «Коммуникация», «Социализация».</w:t>
      </w:r>
    </w:p>
    <w:p w:rsidR="00217B8B" w:rsidRDefault="00217B8B" w:rsidP="00217B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В  группе ведется тесная работа с семьей по формированию основ валеологического воспитания. Работа в этом направлении позволяет заинтересовать взрослых возможностями детей, показать достижения, результаты, организовывать совместные праздники и досуги. 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b/>
          <w:spacing w:val="-20"/>
          <w:sz w:val="32"/>
          <w:szCs w:val="32"/>
        </w:rPr>
      </w:pPr>
    </w:p>
    <w:p w:rsidR="00217B8B" w:rsidRDefault="00217B8B" w:rsidP="00217B8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>Перспективный план по валеологии во второй младшей группе</w:t>
      </w:r>
    </w:p>
    <w:p w:rsidR="00217B8B" w:rsidRDefault="00217B8B" w:rsidP="00217B8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</w:rPr>
        <w:t>«Ландыш» на 201</w:t>
      </w:r>
      <w:r w:rsidR="006B3F79">
        <w:rPr>
          <w:rFonts w:ascii="Times New Roman" w:hAnsi="Times New Roman" w:cs="Times New Roman"/>
          <w:b/>
          <w:spacing w:val="-20"/>
          <w:sz w:val="32"/>
          <w:szCs w:val="32"/>
        </w:rPr>
        <w:t>4</w:t>
      </w:r>
      <w:r>
        <w:rPr>
          <w:rFonts w:ascii="Times New Roman" w:hAnsi="Times New Roman" w:cs="Times New Roman"/>
          <w:b/>
          <w:spacing w:val="-20"/>
          <w:sz w:val="32"/>
          <w:szCs w:val="32"/>
        </w:rPr>
        <w:t xml:space="preserve"> – 201</w:t>
      </w:r>
      <w:r w:rsidR="006B3F79">
        <w:rPr>
          <w:rFonts w:ascii="Times New Roman" w:hAnsi="Times New Roman" w:cs="Times New Roman"/>
          <w:b/>
          <w:spacing w:val="-20"/>
          <w:sz w:val="32"/>
          <w:szCs w:val="32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pacing w:val="-20"/>
          <w:sz w:val="32"/>
          <w:szCs w:val="32"/>
        </w:rPr>
        <w:t xml:space="preserve"> учебный год.</w:t>
      </w:r>
    </w:p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pacing w:val="-20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591"/>
        <w:gridCol w:w="6634"/>
      </w:tblGrid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сентябрь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«Да здравствует мыло душистое»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Познакомить детей с предметами личной гигиены (мыло).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«Умоем куклу Катю»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знакомить детей с предметами гигиены.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Знакомство с полотенцем.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Игра: «Вытираем Кате ручки»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правильно пользоваться полотенцем.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Рассматривание картинки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«Мама купает ребенка»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Закрепить знание детей, о предметах личной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гигиены (мыло, полотенце.)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Знакомство с расческой.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Рассказывание потешки «Расти коса до пояса»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Дать детям понятие «расческа», научить пользоваться расческой.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«Тетушка зубная щетка»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Познакомить детей с зубной щеткой.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«Для чистого носика – носовой платочек»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Познакомить детей с носовым платком.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Дидактическая игра.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«Кукла Катя идет в гости»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Закреплять знания детей о предметах личной гигиены.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ноябрь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«Хрюша пошел умываться»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Учить детей процессу умывания (заворачиваем рукава).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Игра «Чьи это лапки»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Учить детей намыливать ладошки.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Разучивание потешки «Водичка- водичка»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Учим детей мыть лицо, развивать навыки умывания.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Тема: Дидактическая игра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«Умоем куклу Катю»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Закрепить умения правильно мыть руки и лицо: намыливать, смывать, стряхивать воду и вытирать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полотенцем руки.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«Полотенце пушистое»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Познакомить детей с процессом вытирания рук и лица.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Игра «Чистые ручки»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Продолжать учить детей процессу умывания и вытирания.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«Кукла Катя умывает брата»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Закрепить навыки умывания.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неделя Тема: Разучивание потешки: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Чистая водичка моет Вове личико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Танечке - ладошки,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Пальчики – Антошке.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Создание у детей потребности и привычки к гигиеническим процедурам. 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январь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«Чашки – ложки»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познакомить детей с предметами сервировки (ложка, чашка, тарелка)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«Научим Чебурашку накрывать на стол»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правильно сервировать стол, узнавать и называть предметы сервировки.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«Напоим Катю чаем»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знакомить детей с предметами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сервировки, правильно сидеть за столом.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«Маша обедает»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Закрепить у детей знания о предметах сервировки.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Используемая литература: Дошкольное воспитание № 5/ 1991г. и № 3 / 1991 года.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февраль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«Будем кашу варить, будем Сашу кормить»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Обучать детей правильно пользоваться ложкой.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«Кормление кукол Кати и Вовы»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Развивать устойчивое внимание, умение манипулировать предметами (ложкой, чашкой, тарелкой).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«Красивые салфеточки для трех поросят»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обучать детей навыкам пользования салфеткой.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Занятие с предметными картинками «Дети обедают»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Закрепить знания детей о поведении за столом, знания о столовой посуде.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Используемая литература: Дидактические игры и занятия с детьми младшего возраста. Стр. 103,  Дошкольное воспитание №5/ 2004 года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март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«кукла Катя проснулась»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называть предметы одежды, 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 xml:space="preserve">развивать умения действовать с предметами.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«Кукла Катя показывает детям свой наряд»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Закреплять знания детей об одежде, формировать навыки одевания.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Рассматривание картины «Дети на прогулке»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пополнять знания детей об одежде.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Дидактическая игра «Мальчик Вова и девочка Нина идут гулять»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Обогащать знания детей о предметах одежды, различать одежду для мальчиков и девочек. 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апрель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Игра «Топ-топ, сапожок»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Учить детей различать и называть различную обувь (сапожки, туфельки, ботинки)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Игра «Хрюша попал в лужу»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Обратить внимание детей на чистоту одежды и обуви, воспитывать аккуратность.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«Постираем кукле Кате платье»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Учить детей уходу за одеждой, воспитывать опрятность и аккуратность.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«Погладим Кате платье»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Продолжать учить детей ухаживать за одеждой. </w:t>
            </w:r>
          </w:p>
        </w:tc>
      </w:tr>
      <w:tr w:rsidR="00217B8B" w:rsidTr="00217B8B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17B8B" w:rsidRDefault="00217B8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  <w:t>май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1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Рассказывание потешки «Водичка-водичка»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Закрепить умение детей умываться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2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Разучивание потешки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lastRenderedPageBreak/>
              <w:t>«Из колодца принесла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Курочка водицы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И ребята всей гурьбой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Побежали мыться»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 Цель: Закрепление культурно-гигиенических навыков.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3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Рассказывание потешки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«Раз, два, три, четыре, пять,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Собираемся гулять! »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Цель: Закрепление навыков одевания. </w:t>
            </w:r>
          </w:p>
        </w:tc>
      </w:tr>
      <w:tr w:rsidR="00217B8B" w:rsidTr="00217B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B8B" w:rsidRDefault="00217B8B">
            <w:pPr>
              <w:spacing w:line="240" w:lineRule="auto"/>
              <w:rPr>
                <w:rFonts w:ascii="Times New Roman" w:hAnsi="Times New Roman" w:cs="Times New Roman"/>
                <w:b/>
                <w:spacing w:val="-2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4 неделя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Тема: Рассказывание потешки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 xml:space="preserve">«Кто у нас хороший, 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Кто у нас пригожий».</w:t>
            </w:r>
          </w:p>
          <w:p w:rsidR="00217B8B" w:rsidRDefault="00217B8B">
            <w:pPr>
              <w:spacing w:line="360" w:lineRule="auto"/>
              <w:jc w:val="both"/>
              <w:rPr>
                <w:rFonts w:ascii="Times New Roman" w:hAnsi="Times New Roman" w:cs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pacing w:val="-20"/>
                <w:sz w:val="32"/>
                <w:szCs w:val="32"/>
              </w:rPr>
              <w:t>Цель: Совершенствовать культурно-гигиенические навыки, навыки самообслуживания, опрятности.</w:t>
            </w:r>
          </w:p>
        </w:tc>
      </w:tr>
    </w:tbl>
    <w:p w:rsidR="00217B8B" w:rsidRDefault="00217B8B" w:rsidP="00217B8B">
      <w:pPr>
        <w:spacing w:after="0" w:line="360" w:lineRule="auto"/>
        <w:jc w:val="both"/>
        <w:rPr>
          <w:rFonts w:ascii="Times New Roman" w:hAnsi="Times New Roman" w:cs="Times New Roman"/>
          <w:spacing w:val="-20"/>
          <w:sz w:val="32"/>
          <w:szCs w:val="32"/>
        </w:rPr>
      </w:pPr>
    </w:p>
    <w:p w:rsidR="00C604B9" w:rsidRDefault="00C604B9"/>
    <w:sectPr w:rsidR="00C604B9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B8B"/>
    <w:rsid w:val="000B63B2"/>
    <w:rsid w:val="00217B8B"/>
    <w:rsid w:val="006B3F79"/>
    <w:rsid w:val="00C604B9"/>
    <w:rsid w:val="00D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A90B"/>
  <w15:docId w15:val="{89DF5580-6924-46A0-AA34-0029CCCE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7B8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8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6970</Characters>
  <Application>Microsoft Office Word</Application>
  <DocSecurity>0</DocSecurity>
  <Lines>58</Lines>
  <Paragraphs>16</Paragraphs>
  <ScaleCrop>false</ScaleCrop>
  <Company>DreamLair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2014-03-25T17:51:00Z</dcterms:created>
  <dcterms:modified xsi:type="dcterms:W3CDTF">2019-10-10T16:46:00Z</dcterms:modified>
</cp:coreProperties>
</file>